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69D" w:rsidRDefault="0079669D" w:rsidP="0079669D">
      <w:pPr>
        <w:jc w:val="center"/>
        <w:rPr>
          <w:b/>
        </w:rPr>
      </w:pPr>
      <w:r>
        <w:rPr>
          <w:b/>
        </w:rPr>
        <w:t>Техническое задание на поставку</w:t>
      </w:r>
    </w:p>
    <w:p w:rsidR="00A42C00" w:rsidRPr="002D24E5" w:rsidRDefault="0079669D" w:rsidP="0079669D">
      <w:pPr>
        <w:jc w:val="center"/>
        <w:rPr>
          <w:b/>
        </w:rPr>
      </w:pPr>
      <w:r>
        <w:rPr>
          <w:b/>
        </w:rPr>
        <w:t>п</w:t>
      </w:r>
      <w:r w:rsidR="00A42C00" w:rsidRPr="002D24E5">
        <w:rPr>
          <w:b/>
        </w:rPr>
        <w:t>ортативн</w:t>
      </w:r>
      <w:r>
        <w:rPr>
          <w:b/>
        </w:rPr>
        <w:t>ых</w:t>
      </w:r>
      <w:r w:rsidR="00A42C00" w:rsidRPr="002D24E5">
        <w:rPr>
          <w:b/>
        </w:rPr>
        <w:t xml:space="preserve"> безлицензионн</w:t>
      </w:r>
      <w:r>
        <w:rPr>
          <w:b/>
        </w:rPr>
        <w:t>ых радиостанций</w:t>
      </w:r>
      <w:r w:rsidR="00A42C00" w:rsidRPr="002D24E5">
        <w:rPr>
          <w:b/>
        </w:rPr>
        <w:t xml:space="preserve"> </w:t>
      </w:r>
      <w:proofErr w:type="spellStart"/>
      <w:r w:rsidR="00A42C00" w:rsidRPr="002D24E5">
        <w:rPr>
          <w:b/>
        </w:rPr>
        <w:t>Vector</w:t>
      </w:r>
      <w:proofErr w:type="spellEnd"/>
      <w:r w:rsidR="00A42C00" w:rsidRPr="002D24E5">
        <w:rPr>
          <w:b/>
        </w:rPr>
        <w:t xml:space="preserve"> VT-44 PRO</w:t>
      </w:r>
      <w:r>
        <w:rPr>
          <w:b/>
        </w:rPr>
        <w:t xml:space="preserve"> в комплекте.</w:t>
      </w:r>
    </w:p>
    <w:tbl>
      <w:tblPr>
        <w:tblStyle w:val="a3"/>
        <w:tblW w:w="0" w:type="auto"/>
        <w:tblLook w:val="04A0"/>
      </w:tblPr>
      <w:tblGrid>
        <w:gridCol w:w="5608"/>
        <w:gridCol w:w="3963"/>
      </w:tblGrid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Диапазон частот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400 - 470 МГц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Количество каналов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16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 xml:space="preserve">Количество </w:t>
            </w:r>
            <w:proofErr w:type="spellStart"/>
            <w:r w:rsidRPr="00A42C00">
              <w:t>суб-тонов</w:t>
            </w:r>
            <w:proofErr w:type="spellEnd"/>
            <w:r w:rsidRPr="00A42C00">
              <w:t xml:space="preserve"> (CTCSS) 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38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Частотный разнос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25 кГц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Класс излучения</w:t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ab/>
              <w:t>F3E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Источник питания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 xml:space="preserve">Аккумуляторная сборка 1500 </w:t>
            </w:r>
            <w:proofErr w:type="spellStart"/>
            <w:r w:rsidRPr="00A42C00">
              <w:t>мАч</w:t>
            </w:r>
            <w:proofErr w:type="spellEnd"/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 xml:space="preserve">Сопротивление антенны 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50 Ом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Диапазон рабочих температур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>
              <w:t xml:space="preserve">от -30°С до </w:t>
            </w:r>
            <w:r w:rsidRPr="00A42C00">
              <w:t>+70°С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Габаритные размеры (без антенны)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95x55x31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Вес (с элементами питания)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 xml:space="preserve">150 </w:t>
            </w:r>
            <w:proofErr w:type="spellStart"/>
            <w:r w:rsidRPr="00A42C00">
              <w:t>гр</w:t>
            </w:r>
            <w:proofErr w:type="spellEnd"/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Время работы (зависит от типа аккумулятора)</w:t>
            </w:r>
            <w:r w:rsidRPr="00A42C00">
              <w:tab/>
              <w:t xml:space="preserve"> </w:t>
            </w:r>
          </w:p>
        </w:tc>
        <w:tc>
          <w:tcPr>
            <w:tcW w:w="3963" w:type="dxa"/>
          </w:tcPr>
          <w:p w:rsidR="00A42C00" w:rsidRPr="00A42C00" w:rsidRDefault="00A42C00" w:rsidP="00A42C00">
            <w:r>
              <w:t xml:space="preserve">25 – 40 </w:t>
            </w:r>
            <w:r w:rsidRPr="00A42C00">
              <w:t>часов (цикл 5/5/90)</w:t>
            </w:r>
          </w:p>
        </w:tc>
      </w:tr>
      <w:tr w:rsidR="009E1D81" w:rsidRPr="00A42C00" w:rsidTr="00B31227">
        <w:tc>
          <w:tcPr>
            <w:tcW w:w="9571" w:type="dxa"/>
            <w:gridSpan w:val="2"/>
          </w:tcPr>
          <w:p w:rsidR="009E1D81" w:rsidRPr="00A42C00" w:rsidRDefault="009E1D81" w:rsidP="00A42C00">
            <w:r w:rsidRPr="00A42C00">
              <w:t>Передатчик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 xml:space="preserve">Выходная мощность 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0,01 - 5 Вт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Вид модуляции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ЧМ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 xml:space="preserve">Максимальная девиация частоты 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2,4 кГц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Коэффициент нелинейных искажений, не более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3%</w:t>
            </w:r>
          </w:p>
        </w:tc>
      </w:tr>
      <w:tr w:rsidR="009E1D81" w:rsidRPr="00A42C00" w:rsidTr="00F470BC">
        <w:tc>
          <w:tcPr>
            <w:tcW w:w="9571" w:type="dxa"/>
            <w:gridSpan w:val="2"/>
          </w:tcPr>
          <w:p w:rsidR="009E1D81" w:rsidRPr="00A42C00" w:rsidRDefault="009E1D81" w:rsidP="00A42C00">
            <w:r w:rsidRPr="00A42C00">
              <w:t>Приёмник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Тип приёмника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1A7F1E">
            <w:r w:rsidRPr="00A42C00">
              <w:t>супергетеродин с двойным преобразователем частоты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Чувствительность, не хуже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0.2 мкВ(12 дБ СИНАД)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>Избирательность по соседнему каналу не менее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60 дБ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t xml:space="preserve">Избирательность по побочным каналам не </w:t>
            </w:r>
            <w:r w:rsidRPr="00A42C00">
              <w:lastRenderedPageBreak/>
              <w:t>менее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lastRenderedPageBreak/>
              <w:t>55 дБ</w:t>
            </w:r>
          </w:p>
        </w:tc>
      </w:tr>
      <w:tr w:rsidR="00A42C00" w:rsidRPr="00A42C00" w:rsidTr="009E1D81">
        <w:tc>
          <w:tcPr>
            <w:tcW w:w="5608" w:type="dxa"/>
          </w:tcPr>
          <w:p w:rsidR="00A42C00" w:rsidRPr="00A42C00" w:rsidRDefault="00A42C00" w:rsidP="00A42C00">
            <w:r w:rsidRPr="00A42C00">
              <w:lastRenderedPageBreak/>
              <w:t>Коэффициент нелинейных искажений, не более</w:t>
            </w:r>
            <w:r w:rsidRPr="00A42C00">
              <w:tab/>
            </w:r>
          </w:p>
        </w:tc>
        <w:tc>
          <w:tcPr>
            <w:tcW w:w="3963" w:type="dxa"/>
          </w:tcPr>
          <w:p w:rsidR="00A42C00" w:rsidRPr="00A42C00" w:rsidRDefault="00A42C00" w:rsidP="00A42C00">
            <w:r w:rsidRPr="00A42C00">
              <w:t>10%</w:t>
            </w:r>
          </w:p>
        </w:tc>
      </w:tr>
    </w:tbl>
    <w:p w:rsidR="00A42C00" w:rsidRDefault="00A42C00" w:rsidP="009E1D81"/>
    <w:p w:rsidR="00A42C00" w:rsidRDefault="00A42C00" w:rsidP="00A42C00">
      <w:r>
        <w:t xml:space="preserve"> Комплект поставки </w:t>
      </w:r>
      <w:proofErr w:type="spellStart"/>
      <w:r>
        <w:t>Vector</w:t>
      </w:r>
      <w:proofErr w:type="spellEnd"/>
      <w:r>
        <w:t xml:space="preserve"> VT-44 PRO:</w:t>
      </w:r>
    </w:p>
    <w:p w:rsidR="00A42C00" w:rsidRDefault="00A42C00" w:rsidP="00A42C00">
      <w:r>
        <w:t>Радиостанция с антенной</w:t>
      </w:r>
    </w:p>
    <w:p w:rsidR="00A42C00" w:rsidRDefault="00A42C00" w:rsidP="00A42C00">
      <w:r>
        <w:t xml:space="preserve">Аккумулятор ВР-44 </w:t>
      </w:r>
      <w:proofErr w:type="spellStart"/>
      <w:r>
        <w:t>Li-polymer</w:t>
      </w:r>
      <w:proofErr w:type="spellEnd"/>
      <w:r>
        <w:t xml:space="preserve"> 1500 </w:t>
      </w:r>
      <w:proofErr w:type="spellStart"/>
      <w:r>
        <w:t>mА</w:t>
      </w:r>
      <w:proofErr w:type="spellEnd"/>
    </w:p>
    <w:p w:rsidR="00A42C00" w:rsidRDefault="00A42C00" w:rsidP="00A42C00">
      <w:r>
        <w:t xml:space="preserve">Быстрое зарядное устройство BC-44 L для </w:t>
      </w:r>
      <w:proofErr w:type="spellStart"/>
      <w:r>
        <w:t>Ni-MH</w:t>
      </w:r>
      <w:proofErr w:type="spellEnd"/>
      <w:r>
        <w:t xml:space="preserve"> и </w:t>
      </w:r>
      <w:proofErr w:type="spellStart"/>
      <w:r>
        <w:t>Li-polymer</w:t>
      </w:r>
      <w:proofErr w:type="spellEnd"/>
      <w:r>
        <w:t xml:space="preserve"> аккумулятора</w:t>
      </w:r>
    </w:p>
    <w:p w:rsidR="00A42C00" w:rsidRDefault="00A42C00" w:rsidP="00A42C00">
      <w:r>
        <w:t xml:space="preserve">Клипса "крокодил" </w:t>
      </w:r>
    </w:p>
    <w:p w:rsidR="00A42C00" w:rsidRDefault="00A42C00" w:rsidP="00A42C00">
      <w:r>
        <w:t xml:space="preserve">Кистевой ремешок </w:t>
      </w:r>
    </w:p>
    <w:p w:rsidR="006D0291" w:rsidRDefault="00A42C00" w:rsidP="00A42C00">
      <w:r>
        <w:t>Инструкция на русском языке</w:t>
      </w:r>
    </w:p>
    <w:p w:rsidR="002D24E5" w:rsidRDefault="002D24E5" w:rsidP="00A42C00"/>
    <w:p w:rsidR="002D24E5" w:rsidRPr="002D24E5" w:rsidRDefault="002D24E5" w:rsidP="002D24E5">
      <w:pPr>
        <w:rPr>
          <w:b/>
        </w:rPr>
      </w:pPr>
      <w:r w:rsidRPr="002D24E5">
        <w:rPr>
          <w:b/>
        </w:rPr>
        <w:t xml:space="preserve">Базовая безлицензионная радиостанция Вектор H </w:t>
      </w:r>
    </w:p>
    <w:p w:rsidR="0036735B" w:rsidRDefault="002D24E5" w:rsidP="002D24E5">
      <w:r>
        <w:t xml:space="preserve"> разработана для организации диспетчерской </w:t>
      </w:r>
      <w:proofErr w:type="spellStart"/>
      <w:r>
        <w:t>службы</w:t>
      </w:r>
      <w:r w:rsidR="0036735B">
        <w:t>Диспетчерская</w:t>
      </w:r>
      <w:proofErr w:type="spellEnd"/>
      <w:r w:rsidR="0036735B">
        <w:t xml:space="preserve"> LPD/PMR станция Вектор H </w:t>
      </w:r>
    </w:p>
    <w:p w:rsidR="0036735B" w:rsidRDefault="0036735B" w:rsidP="0036735B">
      <w:r>
        <w:t xml:space="preserve"> предназначена для организации диспетчерской службы </w:t>
      </w:r>
    </w:p>
    <w:p w:rsidR="0036735B" w:rsidRDefault="0036735B" w:rsidP="0036735B">
      <w:r>
        <w:t xml:space="preserve"> Представляем нашу разработку - стационарную безлицензионную радиостанцию </w:t>
      </w:r>
      <w:proofErr w:type="spellStart"/>
      <w:r>
        <w:t>Vector</w:t>
      </w:r>
      <w:proofErr w:type="spellEnd"/>
      <w:r>
        <w:t xml:space="preserve"> H. Рация создана для организации диспетчерской службы или радиофикации стационарного объекта. Модель имеет разъем для подключения внешней базовой антенны, тем самым предоставляет возможность достигать радиуса действия до 20-30 км.</w:t>
      </w:r>
    </w:p>
    <w:p w:rsidR="0036735B" w:rsidRDefault="0036735B" w:rsidP="0036735B"/>
    <w:p w:rsidR="0036735B" w:rsidRDefault="0036735B" w:rsidP="0036735B">
      <w:r>
        <w:t xml:space="preserve">Многочисленные </w:t>
      </w:r>
      <w:proofErr w:type="spellStart"/>
      <w:r>
        <w:t>эксперементы</w:t>
      </w:r>
      <w:proofErr w:type="spellEnd"/>
      <w:r>
        <w:t xml:space="preserve"> с базовыми антеннами выявили хорошие результаты. Применение внешней базовой антенны в безлицензионном диапазоне значительно увеличивают дальность радиосвязи.</w:t>
      </w:r>
    </w:p>
    <w:p w:rsidR="0036735B" w:rsidRDefault="0036735B" w:rsidP="0036735B"/>
    <w:p w:rsidR="0036735B" w:rsidRDefault="0036735B" w:rsidP="0036735B">
      <w:r>
        <w:t xml:space="preserve">Базовая станция </w:t>
      </w:r>
      <w:proofErr w:type="spellStart"/>
      <w:r>
        <w:t>Vector</w:t>
      </w:r>
      <w:proofErr w:type="spellEnd"/>
      <w:r>
        <w:t xml:space="preserve"> VT-44S H представляет собой модернизированный вариант  носимой модели VT-44 H, но имеет ряд дополнительных компонентов, позволяющих использовать ее в стационарном варианте. Радиостанция укомплектована антенным переходником для подключения  </w:t>
      </w:r>
      <w:r>
        <w:lastRenderedPageBreak/>
        <w:t>базовой антенны 433 МГц. Питание радиостанции осуществляется от сети 220 вольт с помощью импульсного источника питания. Рация снабжена выносным манипулятором с микрофоном и световым индикатором вызова.</w:t>
      </w:r>
    </w:p>
    <w:p w:rsidR="0036735B" w:rsidRDefault="0036735B" w:rsidP="0036735B"/>
    <w:p w:rsidR="0036735B" w:rsidRDefault="0036735B" w:rsidP="0036735B">
      <w:r>
        <w:t xml:space="preserve">Электрические параметры и конструкция самого приемо-передатчика VT-44 H не получили изменений, что позволяет эксплуатировать стационарную модель на основании сертификата портативной модели. По органам управления и функционалу модернизированная станция Вектор VT-44S </w:t>
      </w:r>
      <w:proofErr w:type="spellStart"/>
      <w:r>
        <w:t>Military</w:t>
      </w:r>
      <w:proofErr w:type="spellEnd"/>
      <w:r>
        <w:t xml:space="preserve"> совпадает с портативной моделью.</w:t>
      </w:r>
    </w:p>
    <w:p w:rsidR="0036735B" w:rsidRDefault="0036735B" w:rsidP="0036735B"/>
    <w:p w:rsidR="0036735B" w:rsidRDefault="0036735B" w:rsidP="0036735B">
      <w:r>
        <w:t>Применяя стационарную модель нашим предприятием были решены задачи организации оперативной диспетчерской связи ЧОП, служб ЖКХ, дорожных служб, других ведомственных структур.</w:t>
      </w:r>
    </w:p>
    <w:p w:rsidR="0036735B" w:rsidRDefault="0036735B" w:rsidP="0036735B"/>
    <w:p w:rsidR="0036735B" w:rsidRDefault="0036735B" w:rsidP="0036735B">
      <w:r>
        <w:t xml:space="preserve">По </w:t>
      </w:r>
      <w:proofErr w:type="spellStart"/>
      <w:r>
        <w:t>скольку</w:t>
      </w:r>
      <w:proofErr w:type="spellEnd"/>
      <w:r>
        <w:t xml:space="preserve"> станция Вектор VT-44 H отвечает по защите от внешних воздействий, это предоставляет возможность использовать стационарную модель не только на стационарных </w:t>
      </w:r>
      <w:proofErr w:type="spellStart"/>
      <w:r>
        <w:t>обхектах</w:t>
      </w:r>
      <w:proofErr w:type="spellEnd"/>
      <w:r>
        <w:t>, но и на малоподвижных объектах , таких как шагающие экскаваторы, башенные краны и пр.</w:t>
      </w:r>
    </w:p>
    <w:p w:rsidR="0036735B" w:rsidRDefault="0036735B" w:rsidP="0036735B">
      <w:r>
        <w:t>Функциональность</w:t>
      </w:r>
    </w:p>
    <w:p w:rsidR="0036735B" w:rsidRDefault="0036735B" w:rsidP="0036735B">
      <w:r>
        <w:t>Сканирование каналов</w:t>
      </w:r>
    </w:p>
    <w:p w:rsidR="0036735B" w:rsidRDefault="0036735B" w:rsidP="0036735B">
      <w:r>
        <w:t>Режим CTCSS/DCS кодер/декодер</w:t>
      </w:r>
    </w:p>
    <w:p w:rsidR="0036735B" w:rsidRDefault="0036735B" w:rsidP="0036735B">
      <w:r>
        <w:t>69 каналов LPD, 8 каналов PMR</w:t>
      </w:r>
    </w:p>
    <w:p w:rsidR="0036735B" w:rsidRDefault="0036735B" w:rsidP="0036735B">
      <w:r>
        <w:t>Блокировка клавиатуры</w:t>
      </w:r>
    </w:p>
    <w:p w:rsidR="0036735B" w:rsidRDefault="0036735B" w:rsidP="0036735B">
      <w:r>
        <w:t xml:space="preserve">Режим сканирования каналов </w:t>
      </w:r>
    </w:p>
    <w:p w:rsidR="0036735B" w:rsidRDefault="0036735B" w:rsidP="0036735B">
      <w:r>
        <w:t xml:space="preserve">Режим активации голосом - VOX </w:t>
      </w:r>
    </w:p>
    <w:p w:rsidR="0036735B" w:rsidRDefault="0036735B" w:rsidP="0036735B">
      <w:r>
        <w:t xml:space="preserve">Режим тонального вызова </w:t>
      </w:r>
    </w:p>
    <w:p w:rsidR="0036735B" w:rsidRDefault="0036735B" w:rsidP="0036735B">
      <w:r>
        <w:t xml:space="preserve">Предупреждение о разряде аккумулятора </w:t>
      </w:r>
    </w:p>
    <w:p w:rsidR="0036735B" w:rsidRDefault="0036735B" w:rsidP="0036735B">
      <w:r>
        <w:t>Монитор (</w:t>
      </w:r>
      <w:proofErr w:type="spellStart"/>
      <w:r>
        <w:t>шумоподавитель</w:t>
      </w:r>
      <w:proofErr w:type="spellEnd"/>
      <w:r>
        <w:t xml:space="preserve">) </w:t>
      </w:r>
    </w:p>
    <w:p w:rsidR="0036735B" w:rsidRDefault="0036735B" w:rsidP="0036735B">
      <w:r>
        <w:t>Комплект поставки</w:t>
      </w:r>
    </w:p>
    <w:p w:rsidR="0036735B" w:rsidRDefault="0036735B" w:rsidP="0036735B">
      <w:r>
        <w:t>Радиостанция</w:t>
      </w:r>
    </w:p>
    <w:p w:rsidR="0036735B" w:rsidRDefault="0036735B" w:rsidP="0036735B">
      <w:proofErr w:type="spellStart"/>
      <w:r>
        <w:lastRenderedPageBreak/>
        <w:t>Импульный</w:t>
      </w:r>
      <w:proofErr w:type="spellEnd"/>
      <w:r>
        <w:t xml:space="preserve"> сетевой блок питания</w:t>
      </w:r>
    </w:p>
    <w:p w:rsidR="0036735B" w:rsidRDefault="0036735B" w:rsidP="0036735B">
      <w:r>
        <w:t>Выносной манипулятор</w:t>
      </w:r>
    </w:p>
    <w:p w:rsidR="0036735B" w:rsidRDefault="0036735B" w:rsidP="0036735B">
      <w:r>
        <w:t>Высокочастотный кабель 20 метров с низкими потерями</w:t>
      </w:r>
    </w:p>
    <w:p w:rsidR="0036735B" w:rsidRDefault="0036735B" w:rsidP="0036735B">
      <w:r>
        <w:t>Антенный переходник</w:t>
      </w:r>
    </w:p>
    <w:p w:rsidR="0036735B" w:rsidRDefault="0036735B" w:rsidP="0036735B">
      <w:r>
        <w:t xml:space="preserve">Антенна </w:t>
      </w:r>
      <w:proofErr w:type="spellStart"/>
      <w:r>
        <w:t>Полярис</w:t>
      </w:r>
      <w:proofErr w:type="spellEnd"/>
      <w:r>
        <w:t xml:space="preserve"> 433 или </w:t>
      </w:r>
      <w:proofErr w:type="spellStart"/>
      <w:r>
        <w:t>Полярис</w:t>
      </w:r>
      <w:proofErr w:type="spellEnd"/>
      <w:r>
        <w:t xml:space="preserve"> 433-7</w:t>
      </w:r>
    </w:p>
    <w:p w:rsidR="002D24E5" w:rsidRDefault="0036735B" w:rsidP="002D24E5">
      <w:r>
        <w:t>Технические характеристики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Диапазон частот, МГц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 xml:space="preserve">LPD433,075-434,775 (1-69 </w:t>
            </w:r>
            <w:proofErr w:type="spellStart"/>
            <w:r w:rsidRPr="0036735B">
              <w:t>кан</w:t>
            </w:r>
            <w:proofErr w:type="spellEnd"/>
            <w:r w:rsidRPr="0036735B">
              <w:t>)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PRM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 xml:space="preserve">446,00625-446,09375 (1-8 </w:t>
            </w:r>
            <w:proofErr w:type="spellStart"/>
            <w:r w:rsidRPr="0036735B">
              <w:t>кан</w:t>
            </w:r>
            <w:proofErr w:type="spellEnd"/>
            <w:r w:rsidRPr="0036735B">
              <w:t>)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Количество каналов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LPD - 69; PRM - 8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Вид модуляции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(FM) F3E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Стабильность частоты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±2,5 кГц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Шаг сетки частот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12,5/25 кГц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CTCSS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50 (67,0~254,1 Гц)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DCS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210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Напряжение питания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7,2 В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Диапазон рабочих температур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-20°C~ +70°C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Волновое сопротивление антенны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50 Ом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Габаритные размеры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 xml:space="preserve">165 </w:t>
            </w:r>
            <w:proofErr w:type="spellStart"/>
            <w:r w:rsidRPr="0036735B">
              <w:t>х</w:t>
            </w:r>
            <w:proofErr w:type="spellEnd"/>
            <w:r w:rsidRPr="0036735B">
              <w:t xml:space="preserve"> 75 </w:t>
            </w:r>
            <w:proofErr w:type="spellStart"/>
            <w:r w:rsidRPr="0036735B">
              <w:t>х</w:t>
            </w:r>
            <w:proofErr w:type="spellEnd"/>
            <w:r w:rsidRPr="0036735B">
              <w:t xml:space="preserve"> 80 мм (без антенны)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Масса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1,0 кг</w:t>
            </w:r>
          </w:p>
        </w:tc>
      </w:tr>
      <w:tr w:rsidR="0036735B" w:rsidRP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>Чувствительность, не хуже</w:t>
            </w:r>
          </w:p>
        </w:tc>
        <w:tc>
          <w:tcPr>
            <w:tcW w:w="4786" w:type="dxa"/>
          </w:tcPr>
          <w:p w:rsidR="0036735B" w:rsidRPr="0036735B" w:rsidRDefault="0036735B" w:rsidP="00605D60">
            <w:r w:rsidRPr="0036735B">
              <w:t>0,16 мкВ (12 дБ СИНАД)</w:t>
            </w:r>
          </w:p>
        </w:tc>
      </w:tr>
      <w:tr w:rsidR="0036735B" w:rsidTr="002D24E5">
        <w:tc>
          <w:tcPr>
            <w:tcW w:w="4785" w:type="dxa"/>
          </w:tcPr>
          <w:p w:rsidR="0036735B" w:rsidRPr="0036735B" w:rsidRDefault="0036735B" w:rsidP="00605D60">
            <w:r w:rsidRPr="0036735B">
              <w:t xml:space="preserve">Мощность </w:t>
            </w:r>
            <w:proofErr w:type="spellStart"/>
            <w:r w:rsidRPr="0036735B">
              <w:t>аудиовыхода</w:t>
            </w:r>
            <w:proofErr w:type="spellEnd"/>
          </w:p>
        </w:tc>
        <w:tc>
          <w:tcPr>
            <w:tcW w:w="4786" w:type="dxa"/>
          </w:tcPr>
          <w:p w:rsidR="0036735B" w:rsidRDefault="0036735B" w:rsidP="00605D60">
            <w:r w:rsidRPr="0036735B">
              <w:t>300 мВт</w:t>
            </w:r>
          </w:p>
        </w:tc>
      </w:tr>
    </w:tbl>
    <w:p w:rsidR="0036735B" w:rsidRDefault="0036735B" w:rsidP="0036735B"/>
    <w:p w:rsidR="002D24E5" w:rsidRDefault="002D24E5" w:rsidP="0036735B"/>
    <w:p w:rsidR="002D24E5" w:rsidRPr="002D24E5" w:rsidRDefault="002D24E5" w:rsidP="002D24E5">
      <w:pPr>
        <w:rPr>
          <w:b/>
        </w:rPr>
      </w:pPr>
      <w:r w:rsidRPr="002D24E5">
        <w:rPr>
          <w:b/>
        </w:rPr>
        <w:t>Безлицензионный ретранслятор</w:t>
      </w:r>
    </w:p>
    <w:p w:rsidR="002D24E5" w:rsidRPr="002D24E5" w:rsidRDefault="002D24E5" w:rsidP="002D24E5">
      <w:pPr>
        <w:rPr>
          <w:b/>
        </w:rPr>
      </w:pPr>
      <w:r w:rsidRPr="002D24E5">
        <w:rPr>
          <w:b/>
        </w:rPr>
        <w:t>Вектор VR-44 Мастер</w:t>
      </w:r>
    </w:p>
    <w:p w:rsidR="002D24E5" w:rsidRDefault="002D24E5" w:rsidP="002D24E5">
      <w:r>
        <w:t xml:space="preserve">Безлицензионный ретранслятор Вектор VR-44 Мастер спроектирован для значительного увеличения дальности связи между портативными или мобильными рациями безлицензионного диапазона. Практическая эксплуатация нашими клиентами LPD Вектор VR-44 Мастер подтверждает </w:t>
      </w:r>
      <w:r>
        <w:lastRenderedPageBreak/>
        <w:t xml:space="preserve">увеличение радиуса радиосвязи между носимыми радиостанциями до 15-20 км. </w:t>
      </w:r>
    </w:p>
    <w:p w:rsidR="002D24E5" w:rsidRDefault="002D24E5" w:rsidP="002D24E5"/>
    <w:p w:rsidR="002D24E5" w:rsidRDefault="002D24E5" w:rsidP="002D24E5"/>
    <w:p w:rsidR="002D24E5" w:rsidRDefault="002D24E5" w:rsidP="002D24E5">
      <w:r>
        <w:t xml:space="preserve">LPD ретранслятор Вектор VR-44 Мастер одновременно принимает сигнал от одной радиостанции, усиливает его и транслирует другой радиостанции. Использование LPD репитера позволяет увеличить дальность радиосвязи переносных станций между собой до 10-15 км в городских условиях и до 20 км за городом. </w:t>
      </w:r>
    </w:p>
    <w:p w:rsidR="002D24E5" w:rsidRDefault="002D24E5" w:rsidP="002D24E5"/>
    <w:p w:rsidR="002D24E5" w:rsidRDefault="002D24E5" w:rsidP="002D24E5"/>
    <w:p w:rsidR="002D24E5" w:rsidRDefault="002D24E5" w:rsidP="002D24E5">
      <w:r>
        <w:t xml:space="preserve">Ретранслятор спроектирован на базе двух радиостанций Вектор VT-44 Мастер, одна из которых работает в режиме приема, а вторая - в режиме передачи. Носимые радиостанции при этом должны работать с определенным (не менее 1,6 МГц) разносом между частотами приема и передачи. Совместно с ретранслятором могут быть использованы переносные станции Вектор VT-44 Мастер, Вектор VT-44 H, Вектор VT-44 </w:t>
      </w:r>
      <w:proofErr w:type="spellStart"/>
      <w:r>
        <w:t>Милитари</w:t>
      </w:r>
      <w:proofErr w:type="spellEnd"/>
      <w:r>
        <w:t xml:space="preserve">, и другие модели радиостанций LPD/PMR диапазона, допускающих работу с частотным разносом между приемом и передачей. </w:t>
      </w:r>
    </w:p>
    <w:p w:rsidR="002D24E5" w:rsidRDefault="002D24E5" w:rsidP="002D24E5"/>
    <w:p w:rsidR="002D24E5" w:rsidRDefault="002D24E5" w:rsidP="002D24E5"/>
    <w:p w:rsidR="002D24E5" w:rsidRDefault="002D24E5" w:rsidP="002D24E5">
      <w:r>
        <w:t xml:space="preserve">Безлицензионный ретранслятор Вектор VR-44 Мастер оснащен </w:t>
      </w:r>
      <w:proofErr w:type="spellStart"/>
      <w:r>
        <w:t>ВЧ-выходами</w:t>
      </w:r>
      <w:proofErr w:type="spellEnd"/>
      <w:r>
        <w:t xml:space="preserve"> для подключения базовых антенн </w:t>
      </w:r>
      <w:proofErr w:type="spellStart"/>
      <w:r>
        <w:t>Полярис</w:t>
      </w:r>
      <w:proofErr w:type="spellEnd"/>
      <w:r>
        <w:t xml:space="preserve"> 433 МГц, одна из которых работает на передачу, вторая - на прием. Ретранслятор устанавливают на высокой точке с разносом антенн на 15-20 метров друг от друга по горизонтали и 2-3 м по вертикали. В этом случае достигается наибольшая дальность радиосвязи. При использовании дуплексного фильтра можно осуществлять работу на одну антенну. Тем не менее наши разработчики не рекомендуют применение дуплексного фильтра совместно с ретранслятором </w:t>
      </w:r>
      <w:r>
        <w:lastRenderedPageBreak/>
        <w:t xml:space="preserve">репитер Вектор VR-44 Мастер из-за его высокой стоимости и неизбежного снижения чувствительности. </w:t>
      </w:r>
    </w:p>
    <w:p w:rsidR="002D24E5" w:rsidRDefault="002D24E5" w:rsidP="002D24E5"/>
    <w:p w:rsidR="002D24E5" w:rsidRDefault="002D24E5" w:rsidP="002D24E5"/>
    <w:p w:rsidR="002D24E5" w:rsidRDefault="002D24E5" w:rsidP="002D24E5">
      <w:r>
        <w:t xml:space="preserve">Питание ретранслятора осуществляется от сети 220 вольт. Третье поколение дуплексного репитера Вектор поставляется совместно с внешним блоком питания. Это позволило снизить уровень помех, наводимых на контуры передатчика и исключить возможное поражение электрическим током при программировании. Рекомендуется использовать ретранслятор совместно с блоком бесперебойного питания. </w:t>
      </w:r>
    </w:p>
    <w:p w:rsidR="002D24E5" w:rsidRDefault="002D24E5" w:rsidP="002D24E5"/>
    <w:p w:rsidR="002D24E5" w:rsidRDefault="002D24E5" w:rsidP="002D24E5"/>
    <w:p w:rsidR="002D24E5" w:rsidRDefault="002D24E5" w:rsidP="002D24E5">
      <w:r>
        <w:t xml:space="preserve">В конструкцию и параметры самой радиостанции Вектор VT-44 Мастер изменений не внесено, что позволяет эксплуатировать стационарный вариант на основании сертификата базовой модели. По электрическим параметрам ретранслятор Вектор VR-44 Мастер полностью совпадает с базовой радиостанцией. </w:t>
      </w:r>
    </w:p>
    <w:p w:rsidR="002D24E5" w:rsidRDefault="002D24E5" w:rsidP="002D24E5"/>
    <w:p w:rsidR="002D24E5" w:rsidRDefault="002D24E5" w:rsidP="002D24E5"/>
    <w:p w:rsidR="002D24E5" w:rsidRDefault="002D24E5" w:rsidP="002D24E5"/>
    <w:p w:rsidR="002D24E5" w:rsidRDefault="002D24E5" w:rsidP="002D24E5"/>
    <w:p w:rsidR="002D24E5" w:rsidRDefault="002D24E5" w:rsidP="002D24E5">
      <w:r>
        <w:t xml:space="preserve">  </w:t>
      </w:r>
    </w:p>
    <w:p w:rsidR="002D24E5" w:rsidRDefault="002D24E5" w:rsidP="002D24E5"/>
    <w:sectPr w:rsidR="002D24E5" w:rsidSect="006D0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C00"/>
    <w:rsid w:val="001A06DA"/>
    <w:rsid w:val="002D24E5"/>
    <w:rsid w:val="0032618C"/>
    <w:rsid w:val="0036735B"/>
    <w:rsid w:val="004208F4"/>
    <w:rsid w:val="004F581E"/>
    <w:rsid w:val="00595FB0"/>
    <w:rsid w:val="006D0291"/>
    <w:rsid w:val="007052BA"/>
    <w:rsid w:val="00731E02"/>
    <w:rsid w:val="0079669D"/>
    <w:rsid w:val="00805B12"/>
    <w:rsid w:val="00873E74"/>
    <w:rsid w:val="009A40ED"/>
    <w:rsid w:val="009E1D81"/>
    <w:rsid w:val="00A42C00"/>
    <w:rsid w:val="00B666FE"/>
    <w:rsid w:val="00C1395C"/>
    <w:rsid w:val="00CE2881"/>
    <w:rsid w:val="00D83A44"/>
    <w:rsid w:val="00DA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8F4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C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CherniyVG</dc:creator>
  <cp:keywords/>
  <dc:description/>
  <cp:lastModifiedBy>Ларионов Павел Витальевич</cp:lastModifiedBy>
  <cp:revision>2</cp:revision>
  <dcterms:created xsi:type="dcterms:W3CDTF">2012-07-15T22:40:00Z</dcterms:created>
  <dcterms:modified xsi:type="dcterms:W3CDTF">2012-07-15T22:40:00Z</dcterms:modified>
</cp:coreProperties>
</file>